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4C0" w:rsidRDefault="003F14C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2015</w:t>
      </w:r>
      <w:r>
        <w:rPr>
          <w:rFonts w:hint="eastAsia"/>
          <w:b/>
          <w:bCs/>
          <w:sz w:val="32"/>
          <w:szCs w:val="32"/>
        </w:rPr>
        <w:t>年山西省“校园星光大道”获奖名单</w:t>
      </w:r>
    </w:p>
    <w:p w:rsidR="003F14C0" w:rsidRDefault="003F14C0">
      <w:pPr>
        <w:jc w:val="left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（四版）</w:t>
      </w:r>
      <w:r>
        <w:rPr>
          <w:rFonts w:ascii="宋体" w:hAnsi="宋体" w:cs="宋体" w:hint="eastAsia"/>
          <w:sz w:val="28"/>
          <w:szCs w:val="28"/>
        </w:rPr>
        <w:t>该项目加入素质成绩中，依据第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项艺术修养，国学修养。第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条，省级文艺比赛、文化竞赛、征文比赛获奖者，其他名次</w:t>
      </w:r>
      <w:r>
        <w:rPr>
          <w:rFonts w:ascii="宋体" w:hAnsi="宋体" w:cs="宋体"/>
          <w:sz w:val="28"/>
          <w:szCs w:val="28"/>
        </w:rPr>
        <w:t>+1.5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3F14C0" w:rsidRDefault="003F14C0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医药管理学院</w:t>
      </w:r>
    </w:p>
    <w:p w:rsidR="003F14C0" w:rsidRDefault="003F14C0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陈可逸</w:t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优秀奖</w:t>
      </w:r>
      <w:bookmarkStart w:id="0" w:name="_GoBack"/>
      <w:bookmarkEnd w:id="0"/>
    </w:p>
    <w:sectPr w:rsidR="003F14C0" w:rsidSect="00B72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YFEXBe+QwWTpuS3xhwmXU2Yubqc=" w:salt="L8l0YjnV/2Q1dfWpXx6eC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598"/>
    <w:rsid w:val="001A11BB"/>
    <w:rsid w:val="003F14C0"/>
    <w:rsid w:val="0069439D"/>
    <w:rsid w:val="007277DB"/>
    <w:rsid w:val="00B72598"/>
    <w:rsid w:val="23171692"/>
    <w:rsid w:val="2C5E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59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</Words>
  <Characters>98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2014-10-29T12:08:00Z</dcterms:created>
  <dcterms:modified xsi:type="dcterms:W3CDTF">2016-10-10T04:24:00Z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