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54"/>
        <w:ind w:left="166"/>
        <w:rPr>
          <w:rFonts w:hint="eastAsia" w:ascii="黑体" w:hAnsi="黑体" w:eastAsia="黑体"/>
          <w:sz w:val="32"/>
        </w:rPr>
      </w:pPr>
      <w:r>
        <w:rPr>
          <w:rFonts w:hint="eastAsia" w:ascii="黑体" w:hAnsi="黑体" w:eastAsia="黑体"/>
          <w:sz w:val="32"/>
        </w:rPr>
        <w:t>附件 3</w:t>
      </w:r>
    </w:p>
    <w:p>
      <w:pPr>
        <w:pStyle w:val="3"/>
        <w:kinsoku w:val="0"/>
        <w:overflowPunct w:val="0"/>
        <w:spacing w:before="7"/>
        <w:rPr>
          <w:rFonts w:hint="eastAsia" w:ascii="黑体" w:hAnsi="黑体" w:eastAsia="黑体"/>
          <w:sz w:val="22"/>
        </w:rPr>
      </w:pPr>
    </w:p>
    <w:p>
      <w:pPr>
        <w:pStyle w:val="2"/>
        <w:kinsoku w:val="0"/>
        <w:overflowPunct w:val="0"/>
        <w:spacing w:line="240" w:lineRule="auto"/>
        <w:ind w:left="891" w:right="0"/>
        <w:rPr>
          <w:rFonts w:hint="eastAsia"/>
          <w:sz w:val="44"/>
        </w:rPr>
      </w:pPr>
      <w:bookmarkStart w:id="0" w:name="国家开发银行生源地助学贷款还款须知"/>
      <w:bookmarkEnd w:id="0"/>
      <w:r>
        <w:rPr>
          <w:rFonts w:hint="eastAsia"/>
          <w:sz w:val="44"/>
        </w:rPr>
        <w:t>国家开发银行生源地助学贷款还款须知</w:t>
      </w:r>
    </w:p>
    <w:p>
      <w:pPr>
        <w:pStyle w:val="3"/>
        <w:kinsoku w:val="0"/>
        <w:overflowPunct w:val="0"/>
        <w:spacing w:before="377"/>
        <w:ind w:left="797"/>
        <w:rPr>
          <w:rFonts w:hint="eastAsia" w:ascii="黑体" w:hAnsi="黑体" w:eastAsia="黑体"/>
          <w:sz w:val="32"/>
        </w:rPr>
      </w:pPr>
      <w:bookmarkStart w:id="1" w:name="一、毕业确认"/>
      <w:bookmarkEnd w:id="1"/>
      <w:r>
        <w:rPr>
          <w:rFonts w:hint="eastAsia" w:ascii="黑体" w:hAnsi="黑体" w:eastAsia="黑体"/>
          <w:sz w:val="32"/>
        </w:rPr>
        <w:t>一、毕业确认</w:t>
      </w:r>
    </w:p>
    <w:p>
      <w:pPr>
        <w:pStyle w:val="3"/>
        <w:kinsoku w:val="0"/>
        <w:overflowPunct w:val="0"/>
        <w:spacing w:before="149"/>
        <w:ind w:left="797"/>
        <w:rPr>
          <w:rFonts w:hint="eastAsia" w:ascii="仿宋" w:hAnsi="仿宋" w:eastAsia="仿宋" w:cs="仿宋"/>
          <w:sz w:val="32"/>
          <w:szCs w:val="32"/>
        </w:rPr>
      </w:pPr>
      <w:r>
        <w:rPr>
          <w:rFonts w:hint="eastAsia" w:ascii="仿宋" w:hAnsi="仿宋" w:eastAsia="仿宋" w:cs="仿宋"/>
          <w:sz w:val="32"/>
          <w:szCs w:val="32"/>
        </w:rPr>
        <w:t>（一）正常毕业离校</w:t>
      </w:r>
    </w:p>
    <w:p>
      <w:pPr>
        <w:pStyle w:val="3"/>
        <w:kinsoku w:val="0"/>
        <w:overflowPunct w:val="0"/>
        <w:spacing w:before="152" w:line="326" w:lineRule="auto"/>
        <w:ind w:left="166" w:right="384" w:firstLine="631"/>
        <w:jc w:val="both"/>
        <w:rPr>
          <w:rFonts w:hint="eastAsia" w:ascii="仿宋" w:hAnsi="仿宋" w:eastAsia="仿宋" w:cs="仿宋"/>
          <w:spacing w:val="-24"/>
          <w:sz w:val="32"/>
          <w:szCs w:val="32"/>
        </w:rPr>
      </w:pPr>
      <w:r>
        <w:rPr>
          <w:rFonts w:hint="eastAsia" w:cs="仿宋"/>
          <w:spacing w:val="7"/>
          <w:sz w:val="32"/>
          <w:szCs w:val="32"/>
          <w:lang w:eastAsia="zh-CN"/>
        </w:rPr>
        <w:t>请您</w:t>
      </w:r>
      <w:r>
        <w:rPr>
          <w:rFonts w:hint="eastAsia" w:ascii="仿宋" w:hAnsi="仿宋" w:eastAsia="仿宋" w:cs="仿宋"/>
          <w:spacing w:val="7"/>
          <w:sz w:val="32"/>
          <w:szCs w:val="32"/>
        </w:rPr>
        <w:t>尽快登陆国家开发银行网站</w:t>
      </w:r>
      <w:r>
        <w:rPr>
          <w:rFonts w:hint="eastAsia" w:ascii="仿宋" w:hAnsi="仿宋" w:eastAsia="仿宋" w:cs="仿宋"/>
          <w:spacing w:val="-25"/>
          <w:sz w:val="32"/>
          <w:szCs w:val="32"/>
        </w:rPr>
        <w:t>（</w:t>
      </w:r>
      <w:r>
        <w:rPr>
          <w:rFonts w:hint="eastAsia" w:ascii="仿宋" w:hAnsi="仿宋" w:eastAsia="仿宋" w:cs="仿宋"/>
          <w:spacing w:val="-25"/>
          <w:sz w:val="32"/>
          <w:szCs w:val="32"/>
        </w:rPr>
        <w:fldChar w:fldCharType="begin"/>
      </w:r>
      <w:r>
        <w:rPr>
          <w:rFonts w:hint="eastAsia" w:ascii="仿宋" w:hAnsi="仿宋" w:eastAsia="仿宋" w:cs="仿宋"/>
          <w:spacing w:val="-25"/>
          <w:sz w:val="32"/>
          <w:szCs w:val="32"/>
        </w:rPr>
        <w:instrText xml:space="preserve"> HYPERLINK "https://sls.cdb.com.cn/" </w:instrText>
      </w:r>
      <w:r>
        <w:rPr>
          <w:rFonts w:hint="eastAsia" w:ascii="仿宋" w:hAnsi="仿宋" w:eastAsia="仿宋" w:cs="仿宋"/>
          <w:spacing w:val="-25"/>
          <w:sz w:val="32"/>
          <w:szCs w:val="32"/>
        </w:rPr>
        <w:fldChar w:fldCharType="separate"/>
      </w:r>
      <w:r>
        <w:rPr>
          <w:rFonts w:hint="eastAsia" w:ascii="仿宋" w:hAnsi="仿宋" w:eastAsia="仿宋" w:cs="仿宋"/>
          <w:spacing w:val="-25"/>
          <w:sz w:val="32"/>
          <w:szCs w:val="32"/>
        </w:rPr>
        <w:t>https://sls.cdb.com.cn/</w:t>
      </w:r>
      <w:r>
        <w:rPr>
          <w:rFonts w:hint="eastAsia" w:ascii="仿宋" w:hAnsi="仿宋" w:eastAsia="仿宋" w:cs="仿宋"/>
          <w:spacing w:val="-25"/>
          <w:sz w:val="32"/>
          <w:szCs w:val="32"/>
        </w:rPr>
        <w:fldChar w:fldCharType="end"/>
      </w:r>
      <w:r>
        <w:rPr>
          <w:rFonts w:hint="eastAsia" w:ascii="仿宋" w:hAnsi="仿宋" w:eastAsia="仿宋" w:cs="仿宋"/>
          <w:spacing w:val="-25"/>
          <w:sz w:val="32"/>
          <w:szCs w:val="32"/>
        </w:rPr>
        <w:t xml:space="preserve">） </w:t>
      </w:r>
      <w:r>
        <w:rPr>
          <w:rFonts w:hint="eastAsia" w:ascii="仿宋" w:hAnsi="仿宋" w:eastAsia="仿宋" w:cs="仿宋"/>
          <w:spacing w:val="-17"/>
          <w:w w:val="95"/>
          <w:sz w:val="32"/>
          <w:szCs w:val="32"/>
        </w:rPr>
        <w:t>变更个人信息，申请毕业确认。系统用户名为借款学生身份证号，</w:t>
      </w:r>
      <w:r>
        <w:rPr>
          <w:rFonts w:hint="eastAsia" w:ascii="仿宋" w:hAnsi="仿宋" w:eastAsia="仿宋" w:cs="仿宋"/>
          <w:spacing w:val="-14"/>
          <w:sz w:val="32"/>
          <w:szCs w:val="32"/>
        </w:rPr>
        <w:t xml:space="preserve">如果密码遗忘可拨打 </w:t>
      </w:r>
      <w:r>
        <w:rPr>
          <w:rFonts w:hint="eastAsia" w:ascii="仿宋" w:hAnsi="仿宋" w:eastAsia="仿宋" w:cs="仿宋"/>
          <w:sz w:val="32"/>
          <w:szCs w:val="32"/>
        </w:rPr>
        <w:t>95593</w:t>
      </w:r>
      <w:r>
        <w:rPr>
          <w:rFonts w:hint="eastAsia" w:ascii="仿宋" w:hAnsi="仿宋" w:eastAsia="仿宋" w:cs="仿宋"/>
          <w:spacing w:val="-24"/>
          <w:sz w:val="32"/>
          <w:szCs w:val="32"/>
        </w:rPr>
        <w:t xml:space="preserve"> 重置。</w:t>
      </w:r>
    </w:p>
    <w:p>
      <w:pPr>
        <w:pStyle w:val="3"/>
        <w:kinsoku w:val="0"/>
        <w:overflowPunct w:val="0"/>
        <w:spacing w:before="7"/>
        <w:ind w:left="797"/>
        <w:rPr>
          <w:rFonts w:hint="eastAsia" w:ascii="仿宋" w:hAnsi="仿宋" w:eastAsia="仿宋" w:cs="仿宋"/>
          <w:sz w:val="32"/>
          <w:szCs w:val="32"/>
        </w:rPr>
      </w:pPr>
      <w:r>
        <w:rPr>
          <w:rFonts w:hint="eastAsia" w:ascii="仿宋" w:hAnsi="仿宋" w:eastAsia="仿宋" w:cs="仿宋"/>
          <w:sz w:val="32"/>
          <w:szCs w:val="32"/>
        </w:rPr>
        <w:t>（二）继续在校就读</w:t>
      </w:r>
    </w:p>
    <w:p>
      <w:pPr>
        <w:pStyle w:val="3"/>
        <w:kinsoku w:val="0"/>
        <w:overflowPunct w:val="0"/>
        <w:spacing w:before="149" w:line="328" w:lineRule="auto"/>
        <w:ind w:left="166" w:right="542" w:firstLine="631"/>
        <w:jc w:val="both"/>
        <w:rPr>
          <w:rFonts w:hint="eastAsia" w:cs="仿宋"/>
          <w:spacing w:val="-5"/>
          <w:sz w:val="32"/>
          <w:szCs w:val="32"/>
          <w:lang w:val="en-US" w:eastAsia="zh-CN"/>
        </w:rPr>
      </w:pPr>
      <w:r>
        <w:rPr>
          <w:rFonts w:hint="eastAsia" w:ascii="仿宋" w:hAnsi="仿宋" w:eastAsia="仿宋" w:cs="仿宋"/>
          <w:spacing w:val="-3"/>
          <w:w w:val="95"/>
          <w:sz w:val="32"/>
          <w:szCs w:val="32"/>
        </w:rPr>
        <w:t>如果您因深造、留级、休学、退学、转专业等原因导致毕业</w:t>
      </w:r>
      <w:r>
        <w:rPr>
          <w:rFonts w:hint="eastAsia" w:ascii="仿宋" w:hAnsi="仿宋" w:eastAsia="仿宋" w:cs="仿宋"/>
          <w:spacing w:val="-18"/>
          <w:sz w:val="32"/>
          <w:szCs w:val="32"/>
        </w:rPr>
        <w:t>年份与办理贷款时毕业年份不一致，请于</w:t>
      </w:r>
      <w:r>
        <w:rPr>
          <w:rFonts w:hint="eastAsia" w:ascii="仿宋" w:hAnsi="仿宋" w:eastAsia="仿宋" w:cs="仿宋"/>
          <w:sz w:val="32"/>
          <w:szCs w:val="32"/>
        </w:rPr>
        <w:t>8</w:t>
      </w:r>
      <w:r>
        <w:rPr>
          <w:rFonts w:hint="eastAsia" w:ascii="仿宋" w:hAnsi="仿宋" w:eastAsia="仿宋" w:cs="仿宋"/>
          <w:spacing w:val="-60"/>
          <w:sz w:val="32"/>
          <w:szCs w:val="32"/>
        </w:rPr>
        <w:t xml:space="preserve">月 </w:t>
      </w:r>
      <w:r>
        <w:rPr>
          <w:rFonts w:hint="eastAsia" w:ascii="仿宋" w:hAnsi="仿宋" w:eastAsia="仿宋" w:cs="仿宋"/>
          <w:sz w:val="32"/>
          <w:szCs w:val="32"/>
        </w:rPr>
        <w:t>31</w:t>
      </w:r>
      <w:r>
        <w:rPr>
          <w:rFonts w:hint="eastAsia" w:ascii="仿宋" w:hAnsi="仿宋" w:eastAsia="仿宋" w:cs="仿宋"/>
          <w:spacing w:val="-14"/>
          <w:sz w:val="32"/>
          <w:szCs w:val="32"/>
        </w:rPr>
        <w:t>日持就学信息变</w:t>
      </w:r>
      <w:r>
        <w:rPr>
          <w:rFonts w:hint="eastAsia" w:ascii="仿宋" w:hAnsi="仿宋" w:eastAsia="仿宋" w:cs="仿宋"/>
          <w:spacing w:val="-3"/>
          <w:w w:val="95"/>
          <w:sz w:val="32"/>
          <w:szCs w:val="32"/>
        </w:rPr>
        <w:t>更证明材料（继续攻读学位持录取通知书原件或学校盖章的书面证明）、身份证到生源地县资助中心申请变更就学信息，生源地县资助中心受理后为您变更还款计划，继续在校就读者可享受在</w:t>
      </w:r>
      <w:r>
        <w:rPr>
          <w:rFonts w:hint="eastAsia" w:ascii="仿宋" w:hAnsi="仿宋" w:eastAsia="仿宋" w:cs="仿宋"/>
          <w:spacing w:val="-5"/>
          <w:sz w:val="32"/>
          <w:szCs w:val="32"/>
        </w:rPr>
        <w:t>校期间财政贴息政策。</w:t>
      </w:r>
      <w:bookmarkStart w:id="2" w:name="二、贷款还款"/>
      <w:bookmarkEnd w:id="2"/>
      <w:r>
        <w:rPr>
          <w:rFonts w:hint="eastAsia" w:cs="仿宋"/>
          <w:spacing w:val="-5"/>
          <w:sz w:val="32"/>
          <w:szCs w:val="32"/>
          <w:lang w:val="en-US" w:eastAsia="zh-CN"/>
        </w:rPr>
        <w:t xml:space="preserve">  </w:t>
      </w:r>
    </w:p>
    <w:p>
      <w:pPr>
        <w:pStyle w:val="3"/>
        <w:kinsoku w:val="0"/>
        <w:overflowPunct w:val="0"/>
        <w:spacing w:before="149" w:line="328" w:lineRule="auto"/>
        <w:ind w:left="166" w:right="542" w:firstLine="631"/>
        <w:jc w:val="both"/>
        <w:rPr>
          <w:rFonts w:hint="eastAsia" w:ascii="黑体" w:hAnsi="黑体" w:eastAsia="黑体"/>
          <w:sz w:val="32"/>
          <w:szCs w:val="22"/>
        </w:rPr>
      </w:pPr>
      <w:r>
        <w:rPr>
          <w:rFonts w:hint="eastAsia" w:ascii="黑体" w:hAnsi="黑体" w:eastAsia="黑体"/>
          <w:sz w:val="32"/>
          <w:szCs w:val="22"/>
        </w:rPr>
        <w:t>二、贷款还款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（一）正常还款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1.11月1日（最后一年为 9月1日）以后，登录学生在线服务系统</w:t>
      </w:r>
      <w:r>
        <w:rPr>
          <w:rFonts w:hint="eastAsia" w:ascii="仿宋" w:hAnsi="仿宋" w:eastAsia="仿宋" w:cs="仿宋"/>
          <w:spacing w:val="-3"/>
          <w:w w:val="95"/>
          <w:sz w:val="32"/>
          <w:szCs w:val="32"/>
        </w:rPr>
        <w:fldChar w:fldCharType="begin"/>
      </w:r>
      <w:r>
        <w:rPr>
          <w:rFonts w:hint="eastAsia" w:ascii="仿宋" w:hAnsi="仿宋" w:eastAsia="仿宋" w:cs="仿宋"/>
          <w:spacing w:val="-3"/>
          <w:w w:val="95"/>
          <w:sz w:val="32"/>
          <w:szCs w:val="32"/>
        </w:rPr>
        <w:instrText xml:space="preserve"> HYPERLINK "http://www.csls.cdb.com.cn/" </w:instrText>
      </w:r>
      <w:r>
        <w:rPr>
          <w:rFonts w:hint="eastAsia" w:ascii="仿宋" w:hAnsi="仿宋" w:eastAsia="仿宋" w:cs="仿宋"/>
          <w:spacing w:val="-3"/>
          <w:w w:val="95"/>
          <w:sz w:val="32"/>
          <w:szCs w:val="32"/>
        </w:rPr>
        <w:fldChar w:fldCharType="separate"/>
      </w:r>
      <w:r>
        <w:rPr>
          <w:rFonts w:hint="eastAsia" w:ascii="仿宋" w:hAnsi="仿宋" w:eastAsia="仿宋" w:cs="仿宋"/>
          <w:spacing w:val="-3"/>
          <w:w w:val="95"/>
          <w:sz w:val="32"/>
          <w:szCs w:val="32"/>
        </w:rPr>
        <w:t>www.csls.cdb.com.cn</w:t>
      </w:r>
      <w:r>
        <w:rPr>
          <w:rFonts w:hint="eastAsia" w:ascii="仿宋" w:hAnsi="仿宋" w:eastAsia="仿宋" w:cs="仿宋"/>
          <w:spacing w:val="-3"/>
          <w:w w:val="95"/>
          <w:sz w:val="32"/>
          <w:szCs w:val="32"/>
        </w:rPr>
        <w:fldChar w:fldCharType="end"/>
      </w:r>
      <w:r>
        <w:rPr>
          <w:rFonts w:hint="eastAsia" w:ascii="仿宋" w:hAnsi="仿宋" w:eastAsia="仿宋" w:cs="仿宋"/>
          <w:spacing w:val="-3"/>
          <w:w w:val="95"/>
          <w:sz w:val="32"/>
          <w:szCs w:val="32"/>
        </w:rPr>
        <w:t>，查询还款当期还款额度。</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lang w:eastAsia="zh-CN"/>
        </w:rPr>
        <w:sectPr>
          <w:pgSz w:w="11910" w:h="16840"/>
          <w:pgMar w:top="1803" w:right="1440" w:bottom="1803" w:left="1440" w:header="0" w:footer="1684" w:gutter="0"/>
          <w:lnNumType w:countBy="0" w:distance="360"/>
          <w:cols w:space="720" w:num="1"/>
        </w:sectPr>
      </w:pPr>
      <w:r>
        <w:rPr>
          <w:rFonts w:hint="eastAsia" w:ascii="仿宋" w:hAnsi="仿宋" w:eastAsia="仿宋" w:cs="仿宋"/>
          <w:spacing w:val="-3"/>
          <w:w w:val="95"/>
          <w:sz w:val="32"/>
          <w:szCs w:val="32"/>
        </w:rPr>
        <w:t xml:space="preserve">2.在 11月1日至 12月20日之间（最后一年为9月1日至9月 20日之间），登录支付宝 </w:t>
      </w:r>
      <w:r>
        <w:rPr>
          <w:rFonts w:hint="eastAsia" w:ascii="仿宋" w:hAnsi="仿宋" w:eastAsia="仿宋" w:cs="仿宋"/>
          <w:spacing w:val="-3"/>
          <w:w w:val="95"/>
          <w:sz w:val="32"/>
          <w:szCs w:val="32"/>
        </w:rPr>
        <w:fldChar w:fldCharType="begin"/>
      </w:r>
      <w:r>
        <w:rPr>
          <w:rFonts w:hint="eastAsia" w:ascii="仿宋" w:hAnsi="仿宋" w:eastAsia="仿宋" w:cs="仿宋"/>
          <w:spacing w:val="-3"/>
          <w:w w:val="95"/>
          <w:sz w:val="32"/>
          <w:szCs w:val="32"/>
        </w:rPr>
        <w:instrText xml:space="preserve"> HYPERLINK "http://www.alipay.com/" </w:instrText>
      </w:r>
      <w:r>
        <w:rPr>
          <w:rFonts w:hint="eastAsia" w:ascii="仿宋" w:hAnsi="仿宋" w:eastAsia="仿宋" w:cs="仿宋"/>
          <w:spacing w:val="-3"/>
          <w:w w:val="95"/>
          <w:sz w:val="32"/>
          <w:szCs w:val="32"/>
        </w:rPr>
        <w:fldChar w:fldCharType="separate"/>
      </w:r>
      <w:r>
        <w:rPr>
          <w:rFonts w:hint="eastAsia" w:ascii="仿宋" w:hAnsi="仿宋" w:eastAsia="仿宋" w:cs="仿宋"/>
          <w:spacing w:val="-3"/>
          <w:w w:val="95"/>
          <w:sz w:val="32"/>
          <w:szCs w:val="32"/>
        </w:rPr>
        <w:t>www.alipay.com</w:t>
      </w:r>
      <w:r>
        <w:rPr>
          <w:rFonts w:hint="eastAsia" w:ascii="仿宋" w:hAnsi="仿宋" w:eastAsia="仿宋" w:cs="仿宋"/>
          <w:spacing w:val="-3"/>
          <w:w w:val="95"/>
          <w:sz w:val="32"/>
          <w:szCs w:val="32"/>
        </w:rPr>
        <w:fldChar w:fldCharType="end"/>
      </w:r>
      <w:r>
        <w:rPr>
          <w:rFonts w:hint="eastAsia" w:ascii="仿宋" w:hAnsi="仿宋" w:eastAsia="仿宋" w:cs="仿宋"/>
          <w:spacing w:val="-3"/>
          <w:w w:val="95"/>
          <w:sz w:val="32"/>
          <w:szCs w:val="32"/>
        </w:rPr>
        <w:t>，直接在指定账户内充值还款或使用“助学贷款还款”功能还款，也可以前</w:t>
      </w:r>
      <w:r>
        <w:rPr>
          <w:rFonts w:hint="eastAsia" w:cs="仿宋"/>
          <w:spacing w:val="-3"/>
          <w:w w:val="95"/>
          <w:sz w:val="32"/>
          <w:szCs w:val="32"/>
          <w:lang w:eastAsia="zh-CN"/>
        </w:rPr>
        <w:t>往县级资助</w:t>
      </w:r>
    </w:p>
    <w:p>
      <w:pPr>
        <w:pStyle w:val="3"/>
        <w:kinsoku w:val="0"/>
        <w:overflowPunct w:val="0"/>
        <w:spacing w:before="149" w:line="328" w:lineRule="auto"/>
        <w:ind w:right="542"/>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中心或高校资助中心使用助学贷款专用POS机刷借记卡还款（请事先咨询是否提供POS机刷卡服务）。</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（二）提前还款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如果经济情况允许，您可以到县级资助中心或登录学生在 线服务系统申请一次性还清一份或多份《借款合同》尚未清偿的 所有助学贷款本金及相应利息；也可以申请提前偿还部分本金（必 须为人名币500元以上、切为100元的整数倍数的金额）及相应利息。申请后需尽快前往就近的县级资助中使用助学贷款POS机刷借记卡还款或在支付宝账户内充值还款。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每天都可申请提前还款（特殊情况除外），系统将根据申 请时间确定相应的结息日和利息金额（计息计算到结息日）。</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1至9月及12月：每月15日（含）之前提交申请，利息计算至当月20日（结息日），请于当月20前还款；15日之后提交申请，利息计算至次月20日（结息日），请于次月20日前还款。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10月、11月：10月1日至15日提交申请，利息计算至10月20日（结息日），请于10月20日前还款；10月16日至</w:t>
      </w:r>
      <w:r>
        <w:rPr>
          <w:rFonts w:hint="eastAsia" w:ascii="仿宋" w:hAnsi="仿宋" w:eastAsia="仿宋" w:cs="仿宋"/>
          <w:spacing w:val="-3"/>
          <w:w w:val="95"/>
          <w:sz w:val="32"/>
          <w:szCs w:val="32"/>
          <w:lang w:val="en-US" w:eastAsia="zh-CN"/>
        </w:rPr>
        <w:t>11</w:t>
      </w:r>
      <w:r>
        <w:rPr>
          <w:rFonts w:hint="eastAsia" w:ascii="仿宋" w:hAnsi="仿宋" w:eastAsia="仿宋" w:cs="仿宋"/>
          <w:spacing w:val="-3"/>
          <w:w w:val="95"/>
          <w:sz w:val="32"/>
          <w:szCs w:val="32"/>
        </w:rPr>
        <w:t>月30日提交申请，利息计算至 12月20日（结息日），请于</w:t>
      </w:r>
      <w:r>
        <w:rPr>
          <w:rFonts w:hint="eastAsia" w:ascii="仿宋" w:hAnsi="仿宋" w:eastAsia="仿宋" w:cs="仿宋"/>
          <w:spacing w:val="-3"/>
          <w:w w:val="95"/>
          <w:sz w:val="32"/>
          <w:szCs w:val="32"/>
          <w:lang w:val="en-US" w:eastAsia="zh-CN"/>
        </w:rPr>
        <w:t>12</w:t>
      </w:r>
      <w:r>
        <w:rPr>
          <w:rFonts w:hint="eastAsia" w:ascii="仿宋" w:hAnsi="仿宋" w:eastAsia="仿宋" w:cs="仿宋"/>
          <w:spacing w:val="-3"/>
          <w:w w:val="95"/>
          <w:sz w:val="32"/>
          <w:szCs w:val="32"/>
        </w:rPr>
        <w:t>月20日前还款。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截至当月20日，如果指定账户内资金不足以支付提前还款应还利息或仅能支付提前还款应还利息但不足以支付提前还款应 还本金的，仅扣收应还利息，上述两种情况都将视为本次提前还 款申请无效。如果仍需提前还款需要重新发起申请。提前还款不</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sectPr>
          <w:pgSz w:w="11910" w:h="16840"/>
          <w:pgMar w:top="1803" w:right="1440" w:bottom="1803" w:left="1440" w:header="0" w:footer="1684" w:gutter="0"/>
          <w:lnNumType w:countBy="0" w:distance="360"/>
          <w:cols w:space="720" w:num="1"/>
        </w:sectPr>
      </w:pP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p>
    <w:p>
      <w:pPr>
        <w:pStyle w:val="3"/>
        <w:kinsoku w:val="0"/>
        <w:overflowPunct w:val="0"/>
        <w:spacing w:before="149" w:line="328" w:lineRule="auto"/>
        <w:ind w:right="542"/>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成功不会对个人信用记录产生不良影响，也不会产生额外费用。</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bookmarkStart w:id="3" w:name="三、贷款逾期"/>
      <w:bookmarkEnd w:id="3"/>
      <w:r>
        <w:rPr>
          <w:rFonts w:hint="eastAsia" w:ascii="仿宋" w:hAnsi="仿宋" w:eastAsia="仿宋" w:cs="仿宋"/>
          <w:spacing w:val="-3"/>
          <w:w w:val="95"/>
          <w:sz w:val="32"/>
          <w:szCs w:val="32"/>
        </w:rPr>
        <w:t>三、贷款逾期</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（一）逾期后果</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当您出现违约情况，违约信息及共同借款人信息会载入人民 银行个人征信系统，直接导致您及共同借款人个人信用受损，对于将来办理个人信贷（信用卡、车贷、房贷等）业务及个人事业发展会产生不良影响。</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（二）逾期应对</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rPr>
      </w:pPr>
      <w:r>
        <w:rPr>
          <w:rFonts w:hint="eastAsia" w:ascii="仿宋" w:hAnsi="仿宋" w:eastAsia="仿宋" w:cs="仿宋"/>
          <w:spacing w:val="-3"/>
          <w:w w:val="95"/>
          <w:sz w:val="32"/>
          <w:szCs w:val="32"/>
        </w:rPr>
        <w:t>如果不慎出现贷款逾期，请尽快偿还欠款及罚息，将不利影响降至最低。除11月外，每月20日前</w:t>
      </w:r>
      <w:bookmarkStart w:id="4" w:name="_GoBack"/>
      <w:bookmarkEnd w:id="4"/>
      <w:r>
        <w:rPr>
          <w:rFonts w:hint="eastAsia" w:ascii="仿宋" w:hAnsi="仿宋" w:eastAsia="仿宋" w:cs="仿宋"/>
          <w:spacing w:val="-3"/>
          <w:w w:val="95"/>
          <w:sz w:val="32"/>
          <w:szCs w:val="32"/>
        </w:rPr>
        <w:t>都可进行逾期贷款还款。</w:t>
      </w:r>
    </w:p>
    <w:p>
      <w:pPr>
        <w:pStyle w:val="3"/>
        <w:kinsoku w:val="0"/>
        <w:overflowPunct w:val="0"/>
        <w:spacing w:before="149" w:line="328" w:lineRule="auto"/>
        <w:ind w:left="166" w:right="542" w:firstLine="631"/>
        <w:jc w:val="both"/>
        <w:rPr>
          <w:rFonts w:hint="eastAsia" w:ascii="仿宋" w:hAnsi="仿宋" w:eastAsia="仿宋" w:cs="仿宋"/>
          <w:spacing w:val="-3"/>
          <w:w w:val="95"/>
          <w:sz w:val="32"/>
          <w:szCs w:val="32"/>
          <w:lang w:eastAsia="zh-CN"/>
        </w:rPr>
        <w:sectPr>
          <w:pgSz w:w="11910" w:h="16840"/>
          <w:pgMar w:top="1803" w:right="1440" w:bottom="1803" w:left="1440" w:header="0" w:footer="1684" w:gutter="0"/>
          <w:lnNumType w:countBy="0" w:distance="360"/>
          <w:cols w:space="720" w:num="1"/>
        </w:sectPr>
      </w:pPr>
      <w:r>
        <w:rPr>
          <w:rFonts w:hint="eastAsia" w:ascii="仿宋" w:hAnsi="仿宋" w:eastAsia="仿宋" w:cs="仿宋"/>
          <w:spacing w:val="-3"/>
          <w:w w:val="95"/>
          <w:sz w:val="32"/>
          <w:szCs w:val="32"/>
        </w:rPr>
        <w:t>逾期还款时应还本息和截止还款当月20日的罚息，具体金额可在当月10日后登陆学生在线系统查询</w:t>
      </w:r>
      <w:r>
        <w:rPr>
          <w:rFonts w:hint="eastAsia" w:cs="仿宋"/>
          <w:spacing w:val="-3"/>
          <w:w w:val="95"/>
          <w:sz w:val="32"/>
          <w:szCs w:val="32"/>
          <w:lang w:eastAsia="zh-CN"/>
        </w:rPr>
        <w:t>。</w:t>
      </w:r>
    </w:p>
    <w:p>
      <w:pPr>
        <w:tabs>
          <w:tab w:val="left" w:pos="2667"/>
        </w:tabs>
        <w:bidi w:val="0"/>
        <w:jc w:val="left"/>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62C2"/>
    <w:rsid w:val="38A3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 w:hAnsi="仿宋" w:eastAsia="仿宋" w:cs="Times New Roman"/>
      <w:sz w:val="22"/>
    </w:rPr>
  </w:style>
  <w:style w:type="paragraph" w:styleId="2">
    <w:name w:val="heading 1"/>
    <w:next w:val="1"/>
    <w:unhideWhenUsed/>
    <w:qFormat/>
    <w:uiPriority w:val="1"/>
    <w:pPr>
      <w:widowControl w:val="0"/>
      <w:autoSpaceDE w:val="0"/>
      <w:autoSpaceDN w:val="0"/>
      <w:adjustRightInd w:val="0"/>
      <w:spacing w:line="561" w:lineRule="exact"/>
      <w:ind w:left="1492" w:right="1897"/>
      <w:outlineLvl w:val="0"/>
    </w:pPr>
    <w:rPr>
      <w:rFonts w:hint="eastAsia" w:ascii="宋体" w:hAnsi="宋体" w:eastAsia="宋体" w:cs="Times New Roman"/>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unhideWhenUsed/>
    <w:qFormat/>
    <w:uiPriority w:val="1"/>
    <w:pPr>
      <w:widowControl w:val="0"/>
      <w:autoSpaceDE w:val="0"/>
      <w:autoSpaceDN w:val="0"/>
      <w:adjustRightInd w:val="0"/>
    </w:pPr>
    <w:rPr>
      <w:rFonts w:hint="eastAsia" w:ascii="仿宋" w:hAnsi="仿宋"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2020-05-21T05:25:00Z</dcterms:created>
  <dc:creator>小矮人</dc:creator>
  <cp:lastModifiedBy>小矮人</cp:lastModifiedBy>
  <dcterms:modified xsi:type="dcterms:W3CDTF">2020-05-21T05:35:39Z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